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EDD1" w14:textId="77777777" w:rsidR="00586AAE" w:rsidRDefault="005A6743">
      <w:r>
        <w:rPr>
          <w:noProof/>
          <w:lang w:eastAsia="en-IE"/>
        </w:rPr>
        <w:drawing>
          <wp:inline distT="0" distB="0" distL="0" distR="0" wp14:anchorId="7B86F953" wp14:editId="0417D792">
            <wp:extent cx="5218304" cy="4152265"/>
            <wp:effectExtent l="0" t="0" r="0" b="635"/>
            <wp:docPr id="2" name="Picture 2" descr="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7776" cy="4167759"/>
                    </a:xfrm>
                    <a:prstGeom prst="rect">
                      <a:avLst/>
                    </a:prstGeom>
                    <a:noFill/>
                    <a:ln>
                      <a:noFill/>
                    </a:ln>
                  </pic:spPr>
                </pic:pic>
              </a:graphicData>
            </a:graphic>
          </wp:inline>
        </w:drawing>
      </w:r>
    </w:p>
    <w:p w14:paraId="23CE436B" w14:textId="5E6070C0" w:rsidR="00756D89" w:rsidRDefault="00756D89">
      <w:pPr>
        <w:rPr>
          <w:b/>
          <w:sz w:val="36"/>
          <w:szCs w:val="36"/>
        </w:rPr>
      </w:pPr>
      <w:r w:rsidRPr="000E19A0">
        <w:rPr>
          <w:b/>
          <w:sz w:val="36"/>
          <w:szCs w:val="36"/>
        </w:rPr>
        <w:t xml:space="preserve">The </w:t>
      </w:r>
      <w:r w:rsidR="00562445" w:rsidRPr="000E19A0">
        <w:rPr>
          <w:b/>
          <w:sz w:val="36"/>
          <w:szCs w:val="36"/>
        </w:rPr>
        <w:t xml:space="preserve">Smart </w:t>
      </w:r>
      <w:r w:rsidR="00BE6845">
        <w:rPr>
          <w:b/>
          <w:sz w:val="36"/>
          <w:szCs w:val="36"/>
        </w:rPr>
        <w:t xml:space="preserve">Active </w:t>
      </w:r>
      <w:r w:rsidR="00255FFF" w:rsidRPr="000E19A0">
        <w:rPr>
          <w:b/>
          <w:sz w:val="36"/>
          <w:szCs w:val="36"/>
        </w:rPr>
        <w:t>Standing Frame</w:t>
      </w:r>
      <w:r w:rsidR="00255FFF" w:rsidRPr="000E19A0">
        <w:rPr>
          <w:sz w:val="36"/>
          <w:szCs w:val="36"/>
        </w:rPr>
        <w:t xml:space="preserve"> </w:t>
      </w:r>
      <w:r w:rsidR="00754A30" w:rsidRPr="00754A30">
        <w:rPr>
          <w:b/>
          <w:sz w:val="36"/>
          <w:szCs w:val="36"/>
        </w:rPr>
        <w:t>for Infants and young children</w:t>
      </w:r>
      <w:r w:rsidR="00A770A5">
        <w:rPr>
          <w:b/>
          <w:sz w:val="36"/>
          <w:szCs w:val="36"/>
        </w:rPr>
        <w:t>.</w:t>
      </w:r>
      <w:r w:rsidR="00754A30" w:rsidRPr="00754A30">
        <w:rPr>
          <w:b/>
          <w:sz w:val="36"/>
          <w:szCs w:val="36"/>
        </w:rPr>
        <w:t xml:space="preserve"> </w:t>
      </w:r>
    </w:p>
    <w:p w14:paraId="3AFD2734" w14:textId="5F63026A" w:rsidR="00A770A5" w:rsidRPr="00A770A5" w:rsidRDefault="00A770A5" w:rsidP="00A770A5">
      <w:pPr>
        <w:pStyle w:val="ListParagraph"/>
        <w:numPr>
          <w:ilvl w:val="0"/>
          <w:numId w:val="4"/>
        </w:numPr>
        <w:rPr>
          <w:sz w:val="20"/>
          <w:szCs w:val="20"/>
        </w:rPr>
      </w:pPr>
      <w:r w:rsidRPr="00A770A5">
        <w:rPr>
          <w:sz w:val="20"/>
          <w:szCs w:val="20"/>
        </w:rPr>
        <w:t xml:space="preserve">The Smart </w:t>
      </w:r>
      <w:r w:rsidR="00BE6845">
        <w:rPr>
          <w:sz w:val="20"/>
          <w:szCs w:val="20"/>
        </w:rPr>
        <w:t xml:space="preserve">Active </w:t>
      </w:r>
      <w:r w:rsidRPr="00A770A5">
        <w:rPr>
          <w:sz w:val="20"/>
          <w:szCs w:val="20"/>
        </w:rPr>
        <w:t xml:space="preserve">Stander gives the infant an early experience of standing. It is adjustable to enable the infant of 8 months and can be used up to the age of 4 years old for young pre-school child. </w:t>
      </w:r>
    </w:p>
    <w:p w14:paraId="1CD5CCBC" w14:textId="63156431" w:rsidR="00A770A5" w:rsidRPr="00A770A5" w:rsidRDefault="00A770A5" w:rsidP="00A770A5">
      <w:pPr>
        <w:pStyle w:val="ListParagraph"/>
        <w:numPr>
          <w:ilvl w:val="0"/>
          <w:numId w:val="4"/>
        </w:numPr>
        <w:rPr>
          <w:sz w:val="20"/>
          <w:szCs w:val="20"/>
        </w:rPr>
      </w:pPr>
      <w:r w:rsidRPr="00A770A5">
        <w:rPr>
          <w:sz w:val="20"/>
          <w:szCs w:val="20"/>
        </w:rPr>
        <w:t xml:space="preserve">The Smart </w:t>
      </w:r>
      <w:r w:rsidR="008D4E40">
        <w:rPr>
          <w:sz w:val="20"/>
          <w:szCs w:val="20"/>
        </w:rPr>
        <w:t xml:space="preserve">Active </w:t>
      </w:r>
      <w:r w:rsidRPr="00A770A5">
        <w:rPr>
          <w:sz w:val="20"/>
          <w:szCs w:val="20"/>
        </w:rPr>
        <w:t xml:space="preserve">Stander uses an innovative system </w:t>
      </w:r>
      <w:r w:rsidRPr="00A770A5">
        <w:rPr>
          <w:b/>
          <w:sz w:val="20"/>
          <w:szCs w:val="20"/>
        </w:rPr>
        <w:t>UPRIGHT PRO</w:t>
      </w:r>
      <w:r w:rsidRPr="00A770A5">
        <w:rPr>
          <w:b/>
          <w:sz w:val="16"/>
          <w:szCs w:val="16"/>
        </w:rPr>
        <w:t>TM</w:t>
      </w:r>
      <w:r w:rsidRPr="00A770A5">
        <w:rPr>
          <w:sz w:val="20"/>
          <w:szCs w:val="20"/>
        </w:rPr>
        <w:t xml:space="preserve"> consisting of a chest strap and 2 pelvic braces with a wide variety of adjustment and flexibility that enables the young infant or child to adopt an upright position statically and dynamically as indicated. </w:t>
      </w:r>
    </w:p>
    <w:p w14:paraId="511C0FC7" w14:textId="69539AAD" w:rsidR="00754A30" w:rsidRPr="00A770A5" w:rsidRDefault="00756D89" w:rsidP="00A770A5">
      <w:pPr>
        <w:pStyle w:val="ListParagraph"/>
        <w:numPr>
          <w:ilvl w:val="0"/>
          <w:numId w:val="4"/>
        </w:numPr>
        <w:rPr>
          <w:sz w:val="20"/>
          <w:szCs w:val="20"/>
        </w:rPr>
      </w:pPr>
      <w:r w:rsidRPr="00A770A5">
        <w:rPr>
          <w:sz w:val="20"/>
          <w:szCs w:val="20"/>
        </w:rPr>
        <w:t xml:space="preserve">The Smart </w:t>
      </w:r>
      <w:r w:rsidR="00BE6845">
        <w:rPr>
          <w:sz w:val="20"/>
          <w:szCs w:val="20"/>
        </w:rPr>
        <w:t xml:space="preserve">Active </w:t>
      </w:r>
      <w:r w:rsidRPr="00A770A5">
        <w:rPr>
          <w:sz w:val="20"/>
          <w:szCs w:val="20"/>
        </w:rPr>
        <w:t xml:space="preserve">Standing Frame </w:t>
      </w:r>
      <w:r w:rsidR="00255FFF" w:rsidRPr="00A770A5">
        <w:rPr>
          <w:sz w:val="20"/>
          <w:szCs w:val="20"/>
        </w:rPr>
        <w:t>combine</w:t>
      </w:r>
      <w:r w:rsidR="00562445" w:rsidRPr="00A770A5">
        <w:rPr>
          <w:sz w:val="20"/>
          <w:szCs w:val="20"/>
        </w:rPr>
        <w:t xml:space="preserve">s the advantages of </w:t>
      </w:r>
      <w:r w:rsidR="00A770A5" w:rsidRPr="00A770A5">
        <w:rPr>
          <w:sz w:val="20"/>
          <w:szCs w:val="20"/>
        </w:rPr>
        <w:t xml:space="preserve">being easy </w:t>
      </w:r>
      <w:r w:rsidR="00754A30" w:rsidRPr="00A770A5">
        <w:rPr>
          <w:sz w:val="20"/>
          <w:szCs w:val="20"/>
        </w:rPr>
        <w:t xml:space="preserve">to lift, easy to </w:t>
      </w:r>
      <w:r w:rsidR="00255FFF" w:rsidRPr="00A770A5">
        <w:rPr>
          <w:sz w:val="20"/>
          <w:szCs w:val="20"/>
        </w:rPr>
        <w:t xml:space="preserve">use, </w:t>
      </w:r>
      <w:r w:rsidR="00754A30" w:rsidRPr="00A770A5">
        <w:rPr>
          <w:sz w:val="20"/>
          <w:szCs w:val="20"/>
        </w:rPr>
        <w:t xml:space="preserve">has a </w:t>
      </w:r>
      <w:r w:rsidR="00255FFF" w:rsidRPr="00A770A5">
        <w:rPr>
          <w:sz w:val="20"/>
          <w:szCs w:val="20"/>
        </w:rPr>
        <w:t xml:space="preserve">robust design and </w:t>
      </w:r>
      <w:r w:rsidR="000047D6" w:rsidRPr="00A770A5">
        <w:rPr>
          <w:sz w:val="20"/>
          <w:szCs w:val="20"/>
        </w:rPr>
        <w:t xml:space="preserve">has stability. </w:t>
      </w:r>
      <w:r w:rsidR="00255FFF" w:rsidRPr="00A770A5">
        <w:rPr>
          <w:sz w:val="20"/>
          <w:szCs w:val="20"/>
        </w:rPr>
        <w:t xml:space="preserve"> Du</w:t>
      </w:r>
      <w:r w:rsidRPr="00A770A5">
        <w:rPr>
          <w:sz w:val="20"/>
          <w:szCs w:val="20"/>
        </w:rPr>
        <w:t>e to its sim</w:t>
      </w:r>
      <w:r w:rsidR="000047D6" w:rsidRPr="00A770A5">
        <w:rPr>
          <w:sz w:val="20"/>
          <w:szCs w:val="20"/>
        </w:rPr>
        <w:t xml:space="preserve">plicity the standing therapy is very comfortable to use. </w:t>
      </w:r>
    </w:p>
    <w:p w14:paraId="3C962A12" w14:textId="2258E8BA" w:rsidR="00EE4F1D" w:rsidRPr="00A770A5" w:rsidRDefault="00EE4F1D" w:rsidP="00A770A5">
      <w:pPr>
        <w:pStyle w:val="ListParagraph"/>
        <w:numPr>
          <w:ilvl w:val="0"/>
          <w:numId w:val="4"/>
        </w:numPr>
        <w:rPr>
          <w:sz w:val="20"/>
          <w:szCs w:val="20"/>
        </w:rPr>
      </w:pPr>
      <w:r w:rsidRPr="00A770A5">
        <w:rPr>
          <w:sz w:val="20"/>
          <w:szCs w:val="20"/>
        </w:rPr>
        <w:t>The</w:t>
      </w:r>
      <w:r w:rsidR="00DD05E2" w:rsidRPr="00A770A5">
        <w:rPr>
          <w:sz w:val="20"/>
          <w:szCs w:val="20"/>
        </w:rPr>
        <w:t xml:space="preserve"> </w:t>
      </w:r>
      <w:r w:rsidRPr="00A770A5">
        <w:rPr>
          <w:sz w:val="20"/>
          <w:szCs w:val="20"/>
        </w:rPr>
        <w:t xml:space="preserve">Smart </w:t>
      </w:r>
      <w:r w:rsidR="008D4E40">
        <w:rPr>
          <w:sz w:val="20"/>
          <w:szCs w:val="20"/>
        </w:rPr>
        <w:t xml:space="preserve">Active </w:t>
      </w:r>
      <w:r w:rsidRPr="00A770A5">
        <w:rPr>
          <w:sz w:val="20"/>
          <w:szCs w:val="20"/>
        </w:rPr>
        <w:t xml:space="preserve">Stander is equipped with four braked swivel casters with brake that allow the young child to move indoors or outdoors on the flat. </w:t>
      </w:r>
    </w:p>
    <w:p w14:paraId="67D8DA24" w14:textId="77777777" w:rsidR="00B0247B" w:rsidRDefault="00B0247B">
      <w:pPr>
        <w:rPr>
          <w:b/>
          <w:sz w:val="20"/>
          <w:szCs w:val="20"/>
        </w:rPr>
      </w:pPr>
    </w:p>
    <w:p w14:paraId="05357C9C" w14:textId="77777777" w:rsidR="00B0247B" w:rsidRDefault="00B0247B">
      <w:pPr>
        <w:rPr>
          <w:b/>
          <w:sz w:val="20"/>
          <w:szCs w:val="20"/>
        </w:rPr>
      </w:pPr>
    </w:p>
    <w:p w14:paraId="6FFA24DE" w14:textId="77777777" w:rsidR="00B0247B" w:rsidRPr="000E19A0" w:rsidRDefault="00B0247B">
      <w:pPr>
        <w:rPr>
          <w:b/>
          <w:sz w:val="36"/>
          <w:szCs w:val="36"/>
        </w:rPr>
      </w:pPr>
    </w:p>
    <w:p w14:paraId="6A653B54" w14:textId="705EAF74" w:rsidR="00756D89" w:rsidRPr="000E19A0" w:rsidRDefault="00562445">
      <w:pPr>
        <w:rPr>
          <w:b/>
          <w:sz w:val="36"/>
          <w:szCs w:val="36"/>
        </w:rPr>
      </w:pPr>
      <w:r w:rsidRPr="000E19A0">
        <w:rPr>
          <w:b/>
          <w:sz w:val="36"/>
          <w:szCs w:val="36"/>
        </w:rPr>
        <w:lastRenderedPageBreak/>
        <w:t xml:space="preserve">The </w:t>
      </w:r>
      <w:r w:rsidR="000047D6">
        <w:rPr>
          <w:b/>
          <w:sz w:val="36"/>
          <w:szCs w:val="36"/>
        </w:rPr>
        <w:t xml:space="preserve">Smart </w:t>
      </w:r>
      <w:r w:rsidR="00BE6845">
        <w:rPr>
          <w:b/>
          <w:sz w:val="36"/>
          <w:szCs w:val="36"/>
        </w:rPr>
        <w:t xml:space="preserve">Active </w:t>
      </w:r>
      <w:r w:rsidR="000047D6">
        <w:rPr>
          <w:b/>
          <w:sz w:val="36"/>
          <w:szCs w:val="36"/>
        </w:rPr>
        <w:t>Stander</w:t>
      </w:r>
      <w:r w:rsidR="001104C8" w:rsidRPr="000E19A0">
        <w:rPr>
          <w:b/>
          <w:sz w:val="36"/>
          <w:szCs w:val="36"/>
        </w:rPr>
        <w:t xml:space="preserve"> </w:t>
      </w:r>
      <w:r w:rsidR="000047D6">
        <w:rPr>
          <w:b/>
          <w:sz w:val="36"/>
          <w:szCs w:val="36"/>
        </w:rPr>
        <w:t xml:space="preserve">is recommended </w:t>
      </w:r>
      <w:r w:rsidR="00EE4F1D" w:rsidRPr="000E19A0">
        <w:rPr>
          <w:b/>
          <w:sz w:val="36"/>
          <w:szCs w:val="36"/>
        </w:rPr>
        <w:t>for the following</w:t>
      </w:r>
      <w:r w:rsidR="000E19A0" w:rsidRPr="000E19A0">
        <w:rPr>
          <w:b/>
          <w:sz w:val="36"/>
          <w:szCs w:val="36"/>
        </w:rPr>
        <w:t xml:space="preserve"> conditions:</w:t>
      </w:r>
    </w:p>
    <w:p w14:paraId="48A1E7E5" w14:textId="77777777" w:rsidR="00327D3D" w:rsidRDefault="00327D3D">
      <w:pPr>
        <w:rPr>
          <w:b/>
          <w:sz w:val="20"/>
          <w:szCs w:val="20"/>
        </w:rPr>
      </w:pPr>
      <w:r>
        <w:rPr>
          <w:noProof/>
          <w:lang w:eastAsia="en-IE"/>
        </w:rPr>
        <w:drawing>
          <wp:inline distT="0" distB="0" distL="0" distR="0" wp14:anchorId="21B5BD9A" wp14:editId="6B722298">
            <wp:extent cx="1441450" cy="1038163"/>
            <wp:effectExtent l="0" t="0" r="6350" b="0"/>
            <wp:docPr id="11" name="Picture 11" descr="Image result for picture of 7 month old with developmental del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7 month old with developmental delay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837" cy="1049245"/>
                    </a:xfrm>
                    <a:prstGeom prst="rect">
                      <a:avLst/>
                    </a:prstGeom>
                    <a:noFill/>
                    <a:ln>
                      <a:noFill/>
                    </a:ln>
                  </pic:spPr>
                </pic:pic>
              </a:graphicData>
            </a:graphic>
          </wp:inline>
        </w:drawing>
      </w:r>
    </w:p>
    <w:p w14:paraId="064A28FE" w14:textId="77777777" w:rsidR="00327D3D" w:rsidRPr="000047D6" w:rsidRDefault="00327D3D">
      <w:pPr>
        <w:rPr>
          <w:b/>
        </w:rPr>
      </w:pPr>
    </w:p>
    <w:p w14:paraId="661341DB" w14:textId="54CF54FE" w:rsidR="00D05C2D" w:rsidRDefault="00754A30">
      <w:r w:rsidRPr="000047D6">
        <w:t xml:space="preserve">The </w:t>
      </w:r>
      <w:r w:rsidR="00DD05E2">
        <w:t xml:space="preserve">Smart </w:t>
      </w:r>
      <w:r w:rsidR="00BE6845">
        <w:t xml:space="preserve">Active </w:t>
      </w:r>
      <w:r w:rsidR="00DD05E2">
        <w:t xml:space="preserve">Stander </w:t>
      </w:r>
      <w:r w:rsidR="00756D89" w:rsidRPr="000047D6">
        <w:t xml:space="preserve">is </w:t>
      </w:r>
      <w:r w:rsidR="008E3878" w:rsidRPr="000047D6">
        <w:t>for c</w:t>
      </w:r>
      <w:r w:rsidR="00EE4F1D" w:rsidRPr="000047D6">
        <w:t xml:space="preserve">hildren </w:t>
      </w:r>
      <w:r w:rsidR="008E3878" w:rsidRPr="000047D6">
        <w:t>who have good</w:t>
      </w:r>
      <w:r w:rsidR="00175013" w:rsidRPr="000047D6">
        <w:t xml:space="preserve"> head contr</w:t>
      </w:r>
      <w:r w:rsidR="00327D3D" w:rsidRPr="000047D6">
        <w:t xml:space="preserve">ol and </w:t>
      </w:r>
      <w:r w:rsidR="000047D6" w:rsidRPr="000047D6">
        <w:t xml:space="preserve">are </w:t>
      </w:r>
      <w:r w:rsidR="00327D3D" w:rsidRPr="000047D6">
        <w:t xml:space="preserve">developing trunk </w:t>
      </w:r>
      <w:proofErr w:type="gramStart"/>
      <w:r w:rsidR="00327D3D" w:rsidRPr="000047D6">
        <w:t>contro</w:t>
      </w:r>
      <w:r w:rsidR="000047D6" w:rsidRPr="000047D6">
        <w:t>l</w:t>
      </w:r>
      <w:proofErr w:type="gramEnd"/>
    </w:p>
    <w:p w14:paraId="0BD2677F" w14:textId="77777777" w:rsidR="000047D6" w:rsidRDefault="000047D6"/>
    <w:p w14:paraId="21D92D0F" w14:textId="77777777" w:rsidR="000047D6" w:rsidRPr="000047D6" w:rsidRDefault="000047D6"/>
    <w:p w14:paraId="23A25B96" w14:textId="77777777" w:rsidR="00754A30" w:rsidRPr="00253E16" w:rsidRDefault="00754A30" w:rsidP="00754A30">
      <w:pPr>
        <w:pStyle w:val="ListParagraph"/>
        <w:numPr>
          <w:ilvl w:val="0"/>
          <w:numId w:val="2"/>
        </w:numPr>
      </w:pPr>
      <w:r w:rsidRPr="00253E16">
        <w:rPr>
          <w:b/>
        </w:rPr>
        <w:t xml:space="preserve">Developmental Delay – </w:t>
      </w:r>
      <w:r w:rsidRPr="00253E16">
        <w:t xml:space="preserve">Infants and young children with developmental delay of known or </w:t>
      </w:r>
      <w:r w:rsidR="000047D6">
        <w:t xml:space="preserve">unknown origin </w:t>
      </w:r>
      <w:r w:rsidR="00DD05E2">
        <w:t>e.g.</w:t>
      </w:r>
      <w:r w:rsidR="000047D6">
        <w:t xml:space="preserve"> genetic or </w:t>
      </w:r>
      <w:r w:rsidRPr="00253E16">
        <w:t xml:space="preserve">metabolic </w:t>
      </w:r>
      <w:r w:rsidR="000047D6">
        <w:t xml:space="preserve">conditions. </w:t>
      </w:r>
    </w:p>
    <w:p w14:paraId="26A059BE" w14:textId="77777777" w:rsidR="001D566E" w:rsidRPr="00253E16" w:rsidRDefault="00754A30" w:rsidP="00174295">
      <w:pPr>
        <w:pStyle w:val="ListParagraph"/>
        <w:numPr>
          <w:ilvl w:val="0"/>
          <w:numId w:val="2"/>
        </w:numPr>
        <w:rPr>
          <w:b/>
        </w:rPr>
      </w:pPr>
      <w:r w:rsidRPr="00253E16">
        <w:rPr>
          <w:b/>
        </w:rPr>
        <w:t xml:space="preserve">Developing </w:t>
      </w:r>
      <w:r w:rsidR="00E2126E" w:rsidRPr="00253E16">
        <w:rPr>
          <w:b/>
        </w:rPr>
        <w:t>Pos</w:t>
      </w:r>
      <w:r w:rsidR="001D566E" w:rsidRPr="00253E16">
        <w:rPr>
          <w:b/>
        </w:rPr>
        <w:t>ture and Movement D</w:t>
      </w:r>
      <w:r w:rsidR="00E2126E" w:rsidRPr="00253E16">
        <w:rPr>
          <w:b/>
        </w:rPr>
        <w:t xml:space="preserve">isorders </w:t>
      </w:r>
      <w:r w:rsidR="001D566E" w:rsidRPr="00253E16">
        <w:t>with increased tone evident in lower limbs.</w:t>
      </w:r>
      <w:r w:rsidR="001D566E" w:rsidRPr="00253E16">
        <w:rPr>
          <w:b/>
        </w:rPr>
        <w:t xml:space="preserve"> </w:t>
      </w:r>
    </w:p>
    <w:p w14:paraId="709F961A" w14:textId="77777777" w:rsidR="008E3878" w:rsidRPr="00253E16" w:rsidRDefault="008E3878" w:rsidP="00174295">
      <w:pPr>
        <w:pStyle w:val="ListParagraph"/>
        <w:numPr>
          <w:ilvl w:val="0"/>
          <w:numId w:val="2"/>
        </w:numPr>
        <w:rPr>
          <w:b/>
        </w:rPr>
      </w:pPr>
      <w:r w:rsidRPr="00253E16">
        <w:rPr>
          <w:b/>
        </w:rPr>
        <w:t>Cerebral Palsy</w:t>
      </w:r>
      <w:r w:rsidR="00754A30" w:rsidRPr="00253E16">
        <w:rPr>
          <w:b/>
        </w:rPr>
        <w:t xml:space="preserve"> – Congenital and Acquired</w:t>
      </w:r>
      <w:r w:rsidRPr="00253E16">
        <w:rPr>
          <w:b/>
        </w:rPr>
        <w:t xml:space="preserve"> – </w:t>
      </w:r>
      <w:r w:rsidRPr="00253E16">
        <w:t xml:space="preserve">Spastic </w:t>
      </w:r>
      <w:proofErr w:type="spellStart"/>
      <w:r w:rsidR="00DD05E2">
        <w:t>Diple</w:t>
      </w:r>
      <w:r w:rsidR="00DD05E2" w:rsidRPr="00253E16">
        <w:t>pia</w:t>
      </w:r>
      <w:proofErr w:type="spellEnd"/>
      <w:r w:rsidRPr="00253E16">
        <w:t>,</w:t>
      </w:r>
      <w:r w:rsidR="00813AB3" w:rsidRPr="00253E16">
        <w:t xml:space="preserve"> </w:t>
      </w:r>
      <w:r w:rsidRPr="00253E16">
        <w:t xml:space="preserve"> Triplegia, </w:t>
      </w:r>
      <w:r w:rsidR="00754A30" w:rsidRPr="00253E16">
        <w:t>A</w:t>
      </w:r>
      <w:r w:rsidR="000047D6">
        <w:t xml:space="preserve">taxia </w:t>
      </w:r>
      <w:r w:rsidR="00813AB3" w:rsidRPr="00253E16">
        <w:t>Hemiplegia</w:t>
      </w:r>
      <w:r w:rsidR="001D566E" w:rsidRPr="00253E16">
        <w:t xml:space="preserve">. </w:t>
      </w:r>
    </w:p>
    <w:p w14:paraId="354E599C" w14:textId="77777777" w:rsidR="00E2126E" w:rsidRPr="00253E16" w:rsidRDefault="00E2126E" w:rsidP="00E2126E">
      <w:pPr>
        <w:pStyle w:val="ListParagraph"/>
        <w:numPr>
          <w:ilvl w:val="0"/>
          <w:numId w:val="2"/>
        </w:numPr>
        <w:rPr>
          <w:b/>
        </w:rPr>
      </w:pPr>
      <w:r w:rsidRPr="00253E16">
        <w:rPr>
          <w:b/>
        </w:rPr>
        <w:t xml:space="preserve">Acquired Brain Injury. </w:t>
      </w:r>
    </w:p>
    <w:p w14:paraId="19D07A62" w14:textId="77777777" w:rsidR="008E3878" w:rsidRPr="00253E16" w:rsidRDefault="008E3878" w:rsidP="00E2126E">
      <w:pPr>
        <w:pStyle w:val="ListParagraph"/>
        <w:numPr>
          <w:ilvl w:val="0"/>
          <w:numId w:val="2"/>
        </w:numPr>
        <w:rPr>
          <w:b/>
        </w:rPr>
      </w:pPr>
      <w:r w:rsidRPr="00253E16">
        <w:rPr>
          <w:b/>
        </w:rPr>
        <w:t xml:space="preserve">Spina Bifida </w:t>
      </w:r>
      <w:r w:rsidR="004D5C84" w:rsidRPr="00253E16">
        <w:rPr>
          <w:b/>
        </w:rPr>
        <w:t>–</w:t>
      </w:r>
      <w:r w:rsidRPr="00253E16">
        <w:rPr>
          <w:b/>
        </w:rPr>
        <w:t xml:space="preserve"> </w:t>
      </w:r>
      <w:r w:rsidR="000047D6">
        <w:t>T9 to S2</w:t>
      </w:r>
      <w:r w:rsidR="00754A30" w:rsidRPr="00253E16">
        <w:t xml:space="preserve">. </w:t>
      </w:r>
    </w:p>
    <w:p w14:paraId="6DF3CABB" w14:textId="77777777" w:rsidR="00255FFF" w:rsidRPr="00253E16" w:rsidRDefault="00175013" w:rsidP="00E2126E">
      <w:pPr>
        <w:pStyle w:val="ListParagraph"/>
        <w:numPr>
          <w:ilvl w:val="0"/>
          <w:numId w:val="2"/>
        </w:numPr>
        <w:rPr>
          <w:b/>
        </w:rPr>
      </w:pPr>
      <w:r w:rsidRPr="00253E16">
        <w:rPr>
          <w:b/>
        </w:rPr>
        <w:t>Neuromuscular Conditions</w:t>
      </w:r>
      <w:r w:rsidR="00754A30" w:rsidRPr="00253E16">
        <w:t xml:space="preserve">. </w:t>
      </w:r>
    </w:p>
    <w:p w14:paraId="3CB54C90" w14:textId="77777777" w:rsidR="00B0247B" w:rsidRDefault="009559A0" w:rsidP="0027630F">
      <w:pPr>
        <w:pStyle w:val="ListParagraph"/>
        <w:numPr>
          <w:ilvl w:val="0"/>
          <w:numId w:val="2"/>
        </w:numPr>
      </w:pPr>
      <w:r w:rsidRPr="000047D6">
        <w:rPr>
          <w:b/>
        </w:rPr>
        <w:t>Rare Conditions</w:t>
      </w:r>
      <w:r w:rsidRPr="00253E16">
        <w:t xml:space="preserve">: </w:t>
      </w:r>
      <w:proofErr w:type="spellStart"/>
      <w:r w:rsidR="000047D6">
        <w:t>e.g</w:t>
      </w:r>
      <w:proofErr w:type="spellEnd"/>
      <w:r w:rsidR="000047D6">
        <w:t xml:space="preserve"> Arthrogryphosis:</w:t>
      </w:r>
      <w:r w:rsidR="00754A30" w:rsidRPr="00253E16">
        <w:t xml:space="preserve"> </w:t>
      </w:r>
    </w:p>
    <w:p w14:paraId="1247080F" w14:textId="77777777" w:rsidR="000047D6" w:rsidRDefault="000047D6" w:rsidP="000047D6"/>
    <w:p w14:paraId="4A0CCF76" w14:textId="77777777" w:rsidR="000047D6" w:rsidRDefault="000047D6" w:rsidP="000047D6"/>
    <w:p w14:paraId="687FBB8E" w14:textId="77777777" w:rsidR="000047D6" w:rsidRDefault="000047D6" w:rsidP="000047D6"/>
    <w:p w14:paraId="074B20B0" w14:textId="77777777" w:rsidR="000047D6" w:rsidRDefault="000047D6" w:rsidP="000047D6"/>
    <w:p w14:paraId="6831BB34" w14:textId="77777777" w:rsidR="00B0247B" w:rsidRDefault="00B0247B" w:rsidP="00B0247B"/>
    <w:p w14:paraId="56E7ADBB" w14:textId="77777777" w:rsidR="000047D6" w:rsidRDefault="00754A30" w:rsidP="00B0247B">
      <w:r>
        <w:t xml:space="preserve">              </w:t>
      </w:r>
    </w:p>
    <w:p w14:paraId="1100B1BC" w14:textId="77777777" w:rsidR="000047D6" w:rsidRDefault="000047D6" w:rsidP="00B0247B"/>
    <w:p w14:paraId="62AF21C2" w14:textId="77777777" w:rsidR="000047D6" w:rsidRDefault="000047D6" w:rsidP="00B0247B"/>
    <w:p w14:paraId="73AEEC9C" w14:textId="77777777" w:rsidR="00B0247B" w:rsidRPr="00327D3D" w:rsidRDefault="00754A30" w:rsidP="00B0247B">
      <w:pPr>
        <w:rPr>
          <w:b/>
          <w:sz w:val="36"/>
          <w:szCs w:val="36"/>
        </w:rPr>
      </w:pPr>
      <w:r>
        <w:t xml:space="preserve"> </w:t>
      </w:r>
      <w:r w:rsidR="000E19A0" w:rsidRPr="00327D3D">
        <w:rPr>
          <w:b/>
          <w:sz w:val="36"/>
          <w:szCs w:val="36"/>
        </w:rPr>
        <w:t xml:space="preserve">Accessories </w:t>
      </w:r>
    </w:p>
    <w:p w14:paraId="18B81469" w14:textId="77777777" w:rsidR="00B0247B" w:rsidRDefault="0039173B" w:rsidP="00B0247B">
      <w:r>
        <w:rPr>
          <w:noProof/>
          <w:lang w:eastAsia="en-IE"/>
        </w:rPr>
        <w:lastRenderedPageBreak/>
        <w:drawing>
          <wp:inline distT="0" distB="0" distL="0" distR="0" wp14:anchorId="734192F5" wp14:editId="35AFAF4D">
            <wp:extent cx="5695950" cy="15214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5950" cy="1521460"/>
                    </a:xfrm>
                    <a:prstGeom prst="rect">
                      <a:avLst/>
                    </a:prstGeom>
                  </pic:spPr>
                </pic:pic>
              </a:graphicData>
            </a:graphic>
          </wp:inline>
        </w:drawing>
      </w:r>
    </w:p>
    <w:p w14:paraId="68F3BDCF" w14:textId="77777777" w:rsidR="00677803" w:rsidRDefault="0039173B" w:rsidP="009559A0">
      <w:pPr>
        <w:pStyle w:val="ListParagraph"/>
      </w:pPr>
      <w:r>
        <w:rPr>
          <w:noProof/>
          <w:lang w:eastAsia="en-IE"/>
        </w:rPr>
        <w:drawing>
          <wp:inline distT="0" distB="0" distL="0" distR="0" wp14:anchorId="2FE4DED6" wp14:editId="7A45849E">
            <wp:extent cx="2311400" cy="68553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2061" cy="706487"/>
                    </a:xfrm>
                    <a:prstGeom prst="rect">
                      <a:avLst/>
                    </a:prstGeom>
                  </pic:spPr>
                </pic:pic>
              </a:graphicData>
            </a:graphic>
          </wp:inline>
        </w:drawing>
      </w:r>
      <w:r>
        <w:rPr>
          <w:noProof/>
          <w:lang w:eastAsia="en-IE"/>
        </w:rPr>
        <w:drawing>
          <wp:inline distT="0" distB="0" distL="0" distR="0" wp14:anchorId="57FD892C" wp14:editId="34844CDA">
            <wp:extent cx="1143000" cy="97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3000" cy="977900"/>
                    </a:xfrm>
                    <a:prstGeom prst="rect">
                      <a:avLst/>
                    </a:prstGeom>
                  </pic:spPr>
                </pic:pic>
              </a:graphicData>
            </a:graphic>
          </wp:inline>
        </w:drawing>
      </w:r>
    </w:p>
    <w:p w14:paraId="69C59AD8" w14:textId="77777777" w:rsidR="001D2AC0" w:rsidRDefault="001D2AC0" w:rsidP="009559A0">
      <w:pPr>
        <w:pStyle w:val="ListParagraph"/>
      </w:pPr>
    </w:p>
    <w:p w14:paraId="5CD238D8" w14:textId="77777777" w:rsidR="001D2AC0" w:rsidRPr="00DD05E2" w:rsidRDefault="001D2AC0" w:rsidP="00DD05E2">
      <w:pPr>
        <w:rPr>
          <w:sz w:val="16"/>
          <w:szCs w:val="16"/>
        </w:rPr>
      </w:pPr>
      <w:r w:rsidRPr="00DD05E2">
        <w:rPr>
          <w:rFonts w:cstheme="minorHAnsi"/>
          <w:sz w:val="16"/>
          <w:szCs w:val="16"/>
        </w:rPr>
        <w:t xml:space="preserve"> </w:t>
      </w:r>
      <w:r w:rsidR="00E84177">
        <w:rPr>
          <w:rFonts w:cstheme="minorHAnsi"/>
          <w:sz w:val="16"/>
          <w:szCs w:val="16"/>
        </w:rPr>
        <w:t xml:space="preserve">                      </w:t>
      </w:r>
      <w:r w:rsidRPr="00DD05E2">
        <w:rPr>
          <w:rFonts w:cstheme="minorHAnsi"/>
          <w:sz w:val="16"/>
          <w:szCs w:val="16"/>
        </w:rPr>
        <w:t>Red belt</w:t>
      </w:r>
      <w:r w:rsidR="00754A30" w:rsidRPr="00DD05E2">
        <w:rPr>
          <w:rFonts w:cstheme="minorHAnsi"/>
          <w:sz w:val="16"/>
          <w:szCs w:val="16"/>
        </w:rPr>
        <w:t xml:space="preserve"> is flexible </w:t>
      </w:r>
      <w:r w:rsidR="00E84177">
        <w:rPr>
          <w:rFonts w:cstheme="minorHAnsi"/>
          <w:sz w:val="16"/>
          <w:szCs w:val="16"/>
        </w:rPr>
        <w:t xml:space="preserve">                </w:t>
      </w:r>
      <w:r w:rsidRPr="00DD05E2">
        <w:rPr>
          <w:rFonts w:cstheme="minorHAnsi"/>
          <w:sz w:val="16"/>
          <w:szCs w:val="16"/>
        </w:rPr>
        <w:t xml:space="preserve">Blue belt is rigid </w:t>
      </w:r>
      <w:r w:rsidR="00DD05E2" w:rsidRPr="00DD05E2">
        <w:rPr>
          <w:rFonts w:cstheme="minorHAnsi"/>
          <w:sz w:val="16"/>
          <w:szCs w:val="16"/>
        </w:rPr>
        <w:t xml:space="preserve"> </w:t>
      </w:r>
      <w:r w:rsidR="0039173B" w:rsidRPr="00DD05E2">
        <w:rPr>
          <w:rFonts w:cstheme="minorHAnsi"/>
          <w:sz w:val="16"/>
          <w:szCs w:val="16"/>
        </w:rPr>
        <w:t xml:space="preserve"> </w:t>
      </w:r>
      <w:r w:rsidR="00DD05E2">
        <w:rPr>
          <w:rFonts w:cstheme="minorHAnsi"/>
          <w:sz w:val="16"/>
          <w:szCs w:val="16"/>
        </w:rPr>
        <w:t xml:space="preserve">                  </w:t>
      </w:r>
      <w:r w:rsidR="00E84177">
        <w:rPr>
          <w:sz w:val="16"/>
          <w:szCs w:val="16"/>
        </w:rPr>
        <w:t>Chest strap can be adjusted.</w:t>
      </w:r>
    </w:p>
    <w:p w14:paraId="07DB9149" w14:textId="77777777" w:rsidR="008D3D67" w:rsidRDefault="008D3D67" w:rsidP="001D2AC0">
      <w:pPr>
        <w:pStyle w:val="ListParagraph"/>
        <w:rPr>
          <w:sz w:val="16"/>
          <w:szCs w:val="16"/>
        </w:rPr>
      </w:pPr>
    </w:p>
    <w:p w14:paraId="0D6156B1" w14:textId="77777777" w:rsidR="008D3D67" w:rsidRDefault="008D3D67" w:rsidP="00754A30">
      <w:pPr>
        <w:pStyle w:val="ListParagraph"/>
        <w:rPr>
          <w:b/>
          <w:sz w:val="36"/>
          <w:szCs w:val="36"/>
        </w:rPr>
      </w:pPr>
      <w:r w:rsidRPr="00754A30">
        <w:rPr>
          <w:b/>
          <w:sz w:val="36"/>
          <w:szCs w:val="36"/>
        </w:rPr>
        <w:t xml:space="preserve">Therapeutic Advantages </w:t>
      </w:r>
    </w:p>
    <w:p w14:paraId="6A478E7A" w14:textId="77777777" w:rsidR="00A770A5" w:rsidRPr="00754A30" w:rsidRDefault="00A770A5" w:rsidP="00754A30">
      <w:pPr>
        <w:pStyle w:val="ListParagraph"/>
        <w:rPr>
          <w:sz w:val="16"/>
          <w:szCs w:val="16"/>
        </w:rPr>
      </w:pPr>
    </w:p>
    <w:p w14:paraId="5631D7C7" w14:textId="489E00B6" w:rsidR="008D3D67" w:rsidRDefault="00AB24F2" w:rsidP="001D2AC0">
      <w:pPr>
        <w:pStyle w:val="ListParagraph"/>
      </w:pPr>
      <w:r>
        <w:t xml:space="preserve">The </w:t>
      </w:r>
      <w:r w:rsidR="008D3D67">
        <w:t xml:space="preserve">Smart </w:t>
      </w:r>
      <w:r w:rsidR="00BE6845">
        <w:t xml:space="preserve">Active </w:t>
      </w:r>
      <w:r w:rsidR="008D3D67">
        <w:t>Stander can be used for</w:t>
      </w:r>
      <w:r w:rsidR="00253E16">
        <w:t xml:space="preserve"> Targeted Training for infants </w:t>
      </w:r>
      <w:r w:rsidR="008D3D67">
        <w:t>f</w:t>
      </w:r>
      <w:r w:rsidR="00253E16">
        <w:t xml:space="preserve">rom 8 months to children up to </w:t>
      </w:r>
      <w:r w:rsidR="008D3D67">
        <w:t>4 years</w:t>
      </w:r>
    </w:p>
    <w:p w14:paraId="512FD7FD" w14:textId="77777777" w:rsidR="008D3D67" w:rsidRDefault="008D3D67" w:rsidP="000047D6">
      <w:pPr>
        <w:pStyle w:val="ListParagraph"/>
        <w:numPr>
          <w:ilvl w:val="0"/>
          <w:numId w:val="3"/>
        </w:numPr>
      </w:pPr>
      <w:r>
        <w:t>For the young infant who is under</w:t>
      </w:r>
      <w:r w:rsidR="00253E16">
        <w:t xml:space="preserve"> 50 cm in height (</w:t>
      </w:r>
      <w:r w:rsidR="00253E16" w:rsidRPr="00253E16">
        <w:rPr>
          <w:i/>
        </w:rPr>
        <w:t xml:space="preserve">symbol </w:t>
      </w:r>
      <w:r w:rsidRPr="00253E16">
        <w:rPr>
          <w:i/>
        </w:rPr>
        <w:t>C1 upwards</w:t>
      </w:r>
      <w:r w:rsidR="00253E16">
        <w:t xml:space="preserve">) </w:t>
      </w:r>
      <w:r w:rsidR="000047D6">
        <w:t>the tray can</w:t>
      </w:r>
      <w:r>
        <w:t xml:space="preserve"> </w:t>
      </w:r>
      <w:r w:rsidR="00253E16">
        <w:t xml:space="preserve">fold down </w:t>
      </w:r>
      <w:r>
        <w:t xml:space="preserve">to enable </w:t>
      </w:r>
      <w:r w:rsidR="000047D6">
        <w:t xml:space="preserve">the stander to be </w:t>
      </w:r>
      <w:r>
        <w:t>use</w:t>
      </w:r>
      <w:r w:rsidR="000047D6">
        <w:t>d</w:t>
      </w:r>
      <w:r>
        <w:t xml:space="preserve"> at a low table. </w:t>
      </w:r>
    </w:p>
    <w:p w14:paraId="337DF7ED" w14:textId="77777777" w:rsidR="00E84177" w:rsidRDefault="008D3D67" w:rsidP="000047D6">
      <w:pPr>
        <w:pStyle w:val="ListParagraph"/>
        <w:numPr>
          <w:ilvl w:val="0"/>
          <w:numId w:val="3"/>
        </w:numPr>
      </w:pPr>
      <w:r>
        <w:t>For the young child that requires manual support at shoulder girdle level</w:t>
      </w:r>
    </w:p>
    <w:p w14:paraId="029D11F9" w14:textId="2C7839DF" w:rsidR="008D3D67" w:rsidRDefault="00A770A5" w:rsidP="00E84177">
      <w:pPr>
        <w:pStyle w:val="ListParagraph"/>
        <w:ind w:left="1440"/>
      </w:pPr>
      <w:r>
        <w:t xml:space="preserve">The infant or young child’s </w:t>
      </w:r>
      <w:r w:rsidR="00BE6845">
        <w:t>functional level</w:t>
      </w:r>
      <w:r w:rsidR="008D3D67">
        <w:t xml:space="preserve"> is at level of head. The tray supports the child’s arms to encourage play </w:t>
      </w:r>
      <w:r w:rsidR="00253E16">
        <w:t xml:space="preserve">and improve </w:t>
      </w:r>
      <w:r w:rsidR="008D3D67">
        <w:t>upper trun</w:t>
      </w:r>
      <w:r w:rsidR="000047D6">
        <w:t xml:space="preserve">k control </w:t>
      </w:r>
      <w:r w:rsidR="00EA265C">
        <w:t xml:space="preserve">using both the truncal brace and the rigid pelvic brace </w:t>
      </w:r>
    </w:p>
    <w:p w14:paraId="5EC72CE3" w14:textId="77777777" w:rsidR="00EA265C" w:rsidRDefault="00EA265C" w:rsidP="000047D6">
      <w:pPr>
        <w:pStyle w:val="ListParagraph"/>
        <w:numPr>
          <w:ilvl w:val="0"/>
          <w:numId w:val="3"/>
        </w:numPr>
      </w:pPr>
      <w:r>
        <w:t xml:space="preserve">For the </w:t>
      </w:r>
      <w:r w:rsidR="00253E16">
        <w:t xml:space="preserve">infant or young </w:t>
      </w:r>
      <w:r>
        <w:t xml:space="preserve">child with an active and reactive trunk the tray folds down to enable the child to strengthen their trunk and pelvis using the rigid or flexible pelvic belt depending on their ability. </w:t>
      </w:r>
    </w:p>
    <w:p w14:paraId="1A11D97C" w14:textId="0BE179A1" w:rsidR="00D05C2D" w:rsidRDefault="00BE6845" w:rsidP="00D05C2D">
      <w:pPr>
        <w:pStyle w:val="ListParagraph"/>
        <w:rPr>
          <w:sz w:val="16"/>
          <w:szCs w:val="16"/>
        </w:rPr>
      </w:pPr>
      <w:r>
        <w:t>References:</w:t>
      </w:r>
      <w:r w:rsidR="00EA265C">
        <w:t xml:space="preserve"> </w:t>
      </w:r>
      <w:r w:rsidR="002450B1">
        <w:t>Segmental Asses</w:t>
      </w:r>
      <w:r w:rsidR="00D05C2D">
        <w:t xml:space="preserve">sment of Trunk Control ( </w:t>
      </w:r>
      <w:proofErr w:type="spellStart"/>
      <w:r w:rsidR="00D05C2D">
        <w:t>SATCo</w:t>
      </w:r>
      <w:proofErr w:type="spellEnd"/>
      <w:r w:rsidR="00D05C2D">
        <w:t>)</w:t>
      </w:r>
      <w:r w:rsidR="00DD05E2">
        <w:t>.</w:t>
      </w:r>
      <w:r w:rsidR="001D2AC0" w:rsidRPr="00D05C2D">
        <w:rPr>
          <w:sz w:val="16"/>
          <w:szCs w:val="16"/>
        </w:rPr>
        <w:t xml:space="preserve">                              </w:t>
      </w:r>
      <w:r w:rsidR="00D05C2D">
        <w:rPr>
          <w:sz w:val="16"/>
          <w:szCs w:val="16"/>
        </w:rPr>
        <w:t xml:space="preserve">                              </w:t>
      </w:r>
    </w:p>
    <w:p w14:paraId="13D34A2F" w14:textId="77777777" w:rsidR="008D4E40" w:rsidRDefault="008D4E40" w:rsidP="00D05C2D">
      <w:pPr>
        <w:pStyle w:val="ListParagraph"/>
        <w:rPr>
          <w:b/>
          <w:noProof/>
          <w:sz w:val="36"/>
          <w:szCs w:val="36"/>
          <w:lang w:eastAsia="en-IE"/>
        </w:rPr>
      </w:pPr>
    </w:p>
    <w:p w14:paraId="237C393C" w14:textId="77777777" w:rsidR="008D4E40" w:rsidRDefault="008D4E40" w:rsidP="00D05C2D">
      <w:pPr>
        <w:pStyle w:val="ListParagraph"/>
        <w:rPr>
          <w:b/>
          <w:noProof/>
          <w:sz w:val="36"/>
          <w:szCs w:val="36"/>
          <w:lang w:eastAsia="en-IE"/>
        </w:rPr>
      </w:pPr>
    </w:p>
    <w:p w14:paraId="0967E3CF" w14:textId="77777777" w:rsidR="008D4E40" w:rsidRDefault="008D4E40" w:rsidP="00D05C2D">
      <w:pPr>
        <w:pStyle w:val="ListParagraph"/>
        <w:rPr>
          <w:b/>
          <w:noProof/>
          <w:sz w:val="36"/>
          <w:szCs w:val="36"/>
          <w:lang w:eastAsia="en-IE"/>
        </w:rPr>
      </w:pPr>
    </w:p>
    <w:p w14:paraId="6A4CE856" w14:textId="77777777" w:rsidR="008D4E40" w:rsidRDefault="008D4E40" w:rsidP="00D05C2D">
      <w:pPr>
        <w:pStyle w:val="ListParagraph"/>
        <w:rPr>
          <w:b/>
          <w:noProof/>
          <w:sz w:val="36"/>
          <w:szCs w:val="36"/>
          <w:lang w:eastAsia="en-IE"/>
        </w:rPr>
      </w:pPr>
    </w:p>
    <w:p w14:paraId="1D387040" w14:textId="77777777" w:rsidR="008D4E40" w:rsidRDefault="008D4E40" w:rsidP="00D05C2D">
      <w:pPr>
        <w:pStyle w:val="ListParagraph"/>
        <w:rPr>
          <w:b/>
          <w:noProof/>
          <w:sz w:val="36"/>
          <w:szCs w:val="36"/>
          <w:lang w:eastAsia="en-IE"/>
        </w:rPr>
      </w:pPr>
    </w:p>
    <w:p w14:paraId="6D4902B9" w14:textId="77777777" w:rsidR="008D4E40" w:rsidRDefault="008D4E40" w:rsidP="00D05C2D">
      <w:pPr>
        <w:pStyle w:val="ListParagraph"/>
        <w:rPr>
          <w:b/>
          <w:noProof/>
          <w:sz w:val="36"/>
          <w:szCs w:val="36"/>
          <w:lang w:eastAsia="en-IE"/>
        </w:rPr>
      </w:pPr>
    </w:p>
    <w:p w14:paraId="7032E0B4" w14:textId="77777777" w:rsidR="008D4E40" w:rsidRDefault="008D4E40" w:rsidP="00D05C2D">
      <w:pPr>
        <w:pStyle w:val="ListParagraph"/>
        <w:rPr>
          <w:b/>
          <w:noProof/>
          <w:sz w:val="28"/>
          <w:szCs w:val="28"/>
          <w:lang w:eastAsia="en-IE"/>
        </w:rPr>
      </w:pPr>
    </w:p>
    <w:p w14:paraId="2B701651" w14:textId="77777777" w:rsidR="008D4E40" w:rsidRDefault="008D4E40" w:rsidP="00D05C2D">
      <w:pPr>
        <w:pStyle w:val="ListParagraph"/>
        <w:rPr>
          <w:b/>
          <w:noProof/>
          <w:sz w:val="28"/>
          <w:szCs w:val="28"/>
          <w:lang w:eastAsia="en-IE"/>
        </w:rPr>
      </w:pPr>
    </w:p>
    <w:p w14:paraId="2C857EBF" w14:textId="77777777" w:rsidR="008D4E40" w:rsidRDefault="008D4E40" w:rsidP="00D05C2D">
      <w:pPr>
        <w:pStyle w:val="ListParagraph"/>
        <w:rPr>
          <w:b/>
          <w:noProof/>
          <w:sz w:val="28"/>
          <w:szCs w:val="28"/>
          <w:lang w:eastAsia="en-IE"/>
        </w:rPr>
      </w:pPr>
    </w:p>
    <w:p w14:paraId="34A0B21F" w14:textId="6674DE6A" w:rsidR="008D4E40" w:rsidRPr="008D4E40" w:rsidRDefault="008D4E40" w:rsidP="00D05C2D">
      <w:pPr>
        <w:pStyle w:val="ListParagraph"/>
        <w:rPr>
          <w:b/>
          <w:noProof/>
          <w:sz w:val="28"/>
          <w:szCs w:val="28"/>
          <w:lang w:eastAsia="en-IE"/>
        </w:rPr>
      </w:pPr>
      <w:r w:rsidRPr="008D4E40">
        <w:rPr>
          <w:b/>
          <w:noProof/>
          <w:sz w:val="28"/>
          <w:szCs w:val="28"/>
          <w:lang w:eastAsia="en-IE"/>
        </w:rPr>
        <w:t>The Smart Active Stander is available in 2 sizes</w:t>
      </w:r>
    </w:p>
    <w:p w14:paraId="7B005528" w14:textId="77777777" w:rsidR="008D4E40" w:rsidRPr="008D4E40" w:rsidRDefault="008D4E40" w:rsidP="00D05C2D">
      <w:pPr>
        <w:pStyle w:val="ListParagraph"/>
        <w:rPr>
          <w:b/>
          <w:noProof/>
          <w:sz w:val="28"/>
          <w:szCs w:val="28"/>
          <w:lang w:eastAsia="en-IE"/>
        </w:rPr>
      </w:pPr>
    </w:p>
    <w:p w14:paraId="23D03E51" w14:textId="77777777" w:rsidR="008D4E40" w:rsidRDefault="008D4E40" w:rsidP="00D05C2D">
      <w:pPr>
        <w:pStyle w:val="ListParagraph"/>
        <w:rPr>
          <w:b/>
          <w:noProof/>
          <w:sz w:val="28"/>
          <w:szCs w:val="28"/>
          <w:lang w:eastAsia="en-IE"/>
        </w:rPr>
      </w:pPr>
    </w:p>
    <w:p w14:paraId="438A4135" w14:textId="77777777" w:rsidR="008D4E40" w:rsidRDefault="008D4E40" w:rsidP="00D05C2D">
      <w:pPr>
        <w:pStyle w:val="ListParagraph"/>
        <w:rPr>
          <w:b/>
          <w:noProof/>
          <w:sz w:val="28"/>
          <w:szCs w:val="28"/>
          <w:lang w:eastAsia="en-IE"/>
        </w:rPr>
      </w:pPr>
    </w:p>
    <w:p w14:paraId="5A0C813D" w14:textId="5D8E0269" w:rsidR="008D4E40" w:rsidRPr="008D4E40" w:rsidRDefault="008D4E40" w:rsidP="00D05C2D">
      <w:pPr>
        <w:pStyle w:val="ListParagraph"/>
        <w:rPr>
          <w:b/>
          <w:noProof/>
          <w:sz w:val="28"/>
          <w:szCs w:val="28"/>
          <w:lang w:eastAsia="en-IE"/>
        </w:rPr>
      </w:pPr>
      <w:r w:rsidRPr="008D4E40">
        <w:rPr>
          <w:b/>
          <w:noProof/>
          <w:sz w:val="28"/>
          <w:szCs w:val="28"/>
          <w:lang w:eastAsia="en-IE"/>
        </w:rPr>
        <w:t xml:space="preserve">Size 0a </w:t>
      </w:r>
      <w:r>
        <w:rPr>
          <w:b/>
          <w:noProof/>
          <w:sz w:val="28"/>
          <w:szCs w:val="28"/>
          <w:lang w:eastAsia="en-IE"/>
        </w:rPr>
        <w:t xml:space="preserve">       C</w:t>
      </w:r>
      <w:r w:rsidRPr="008D4E40">
        <w:rPr>
          <w:b/>
          <w:noProof/>
          <w:sz w:val="28"/>
          <w:szCs w:val="28"/>
          <w:lang w:eastAsia="en-IE"/>
        </w:rPr>
        <w:t>hildren 8 months – 2 years, height 50 – 70cm</w:t>
      </w:r>
    </w:p>
    <w:p w14:paraId="6364E553" w14:textId="77777777" w:rsidR="008D4E40" w:rsidRPr="008D4E40" w:rsidRDefault="008D4E40" w:rsidP="00D05C2D">
      <w:pPr>
        <w:pStyle w:val="ListParagraph"/>
        <w:rPr>
          <w:b/>
          <w:noProof/>
          <w:sz w:val="28"/>
          <w:szCs w:val="28"/>
          <w:lang w:eastAsia="en-IE"/>
        </w:rPr>
      </w:pPr>
    </w:p>
    <w:p w14:paraId="20B76D7A" w14:textId="77777777" w:rsidR="008D4E40" w:rsidRDefault="008D4E40" w:rsidP="00D05C2D">
      <w:pPr>
        <w:pStyle w:val="ListParagraph"/>
        <w:rPr>
          <w:b/>
          <w:noProof/>
          <w:sz w:val="28"/>
          <w:szCs w:val="28"/>
          <w:lang w:eastAsia="en-IE"/>
        </w:rPr>
      </w:pPr>
    </w:p>
    <w:p w14:paraId="7C3D89B4" w14:textId="10D97CE3" w:rsidR="008D4E40" w:rsidRPr="008D4E40" w:rsidRDefault="008D4E40" w:rsidP="00D05C2D">
      <w:pPr>
        <w:pStyle w:val="ListParagraph"/>
        <w:rPr>
          <w:b/>
          <w:noProof/>
          <w:sz w:val="28"/>
          <w:szCs w:val="28"/>
          <w:lang w:eastAsia="en-IE"/>
        </w:rPr>
      </w:pPr>
      <w:r w:rsidRPr="008D4E40">
        <w:rPr>
          <w:b/>
          <w:noProof/>
          <w:sz w:val="28"/>
          <w:szCs w:val="28"/>
          <w:lang w:eastAsia="en-IE"/>
        </w:rPr>
        <w:t>Size 1a</w:t>
      </w:r>
      <w:r>
        <w:rPr>
          <w:b/>
          <w:noProof/>
          <w:sz w:val="28"/>
          <w:szCs w:val="28"/>
          <w:lang w:eastAsia="en-IE"/>
        </w:rPr>
        <w:t xml:space="preserve">        C</w:t>
      </w:r>
      <w:r w:rsidRPr="008D4E40">
        <w:rPr>
          <w:b/>
          <w:noProof/>
          <w:sz w:val="28"/>
          <w:szCs w:val="28"/>
          <w:lang w:eastAsia="en-IE"/>
        </w:rPr>
        <w:t>hildren 2 – 4 years, height 70 – 100cm</w:t>
      </w:r>
    </w:p>
    <w:p w14:paraId="0C84858A" w14:textId="6FAC6FF0" w:rsidR="00BE6845" w:rsidRPr="008D4E40" w:rsidRDefault="0039173B" w:rsidP="00D05C2D">
      <w:pPr>
        <w:pStyle w:val="ListParagraph"/>
        <w:rPr>
          <w:noProof/>
          <w:sz w:val="28"/>
          <w:szCs w:val="28"/>
          <w:lang w:eastAsia="en-IE"/>
        </w:rPr>
      </w:pPr>
      <w:r w:rsidRPr="008D4E40">
        <w:rPr>
          <w:b/>
          <w:noProof/>
          <w:sz w:val="28"/>
          <w:szCs w:val="28"/>
          <w:lang w:eastAsia="en-IE"/>
        </w:rPr>
        <w:t xml:space="preserve"> </w:t>
      </w:r>
    </w:p>
    <w:p w14:paraId="158A5D17" w14:textId="77777777" w:rsidR="00AE63ED" w:rsidRPr="00D05C2D" w:rsidRDefault="00AE63ED" w:rsidP="00D05C2D">
      <w:pPr>
        <w:pStyle w:val="ListParagraph"/>
      </w:pPr>
    </w:p>
    <w:sectPr w:rsidR="00AE63ED" w:rsidRPr="00D05C2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FAB4" w14:textId="77777777" w:rsidR="001E2942" w:rsidRDefault="001E2942" w:rsidP="00255FFF">
      <w:pPr>
        <w:spacing w:after="0" w:line="240" w:lineRule="auto"/>
      </w:pPr>
      <w:r>
        <w:separator/>
      </w:r>
    </w:p>
  </w:endnote>
  <w:endnote w:type="continuationSeparator" w:id="0">
    <w:p w14:paraId="71A7CAC9" w14:textId="77777777" w:rsidR="001E2942" w:rsidRDefault="001E2942" w:rsidP="0025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5E37" w14:textId="77777777" w:rsidR="00F21AE7" w:rsidRDefault="00F2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72CB" w14:textId="7291D4C4" w:rsidR="00A817B2" w:rsidRDefault="00F21AE7" w:rsidP="00F21AE7">
    <w:pPr>
      <w:pStyle w:val="Footer"/>
      <w:jc w:val="center"/>
      <w:rPr>
        <w:noProof/>
        <w:lang w:eastAsia="en-IE"/>
      </w:rPr>
    </w:pPr>
    <w:r w:rsidRPr="00F21AE7">
      <w:rPr>
        <w:noProof/>
        <w:lang w:eastAsia="en-IE"/>
      </w:rPr>
      <w:t>Ability Ireland, Unit 1, Redleaf Business P</w:t>
    </w:r>
    <w:r>
      <w:rPr>
        <w:noProof/>
        <w:lang w:eastAsia="en-IE"/>
      </w:rPr>
      <w:t>ark, Donabate Co.Dublin</w:t>
    </w:r>
  </w:p>
  <w:p w14:paraId="26962B33" w14:textId="121BBE82" w:rsidR="00F21AE7" w:rsidRDefault="00F21AE7" w:rsidP="00F21AE7">
    <w:pPr>
      <w:pStyle w:val="Footer"/>
      <w:jc w:val="center"/>
      <w:rPr>
        <w:noProof/>
        <w:lang w:eastAsia="en-IE"/>
      </w:rPr>
    </w:pPr>
    <w:r>
      <w:rPr>
        <w:noProof/>
        <w:lang w:eastAsia="en-IE"/>
      </w:rPr>
      <w:t xml:space="preserve">Email. </w:t>
    </w:r>
    <w:hyperlink r:id="rId1" w:history="1">
      <w:r w:rsidRPr="00033740">
        <w:rPr>
          <w:rStyle w:val="Hyperlink"/>
          <w:noProof/>
          <w:lang w:eastAsia="en-IE"/>
        </w:rPr>
        <w:t>info@abilityireland.com</w:t>
      </w:r>
    </w:hyperlink>
    <w:r>
      <w:rPr>
        <w:noProof/>
        <w:lang w:eastAsia="en-IE"/>
      </w:rPr>
      <w:t xml:space="preserve">         </w:t>
    </w:r>
    <w:hyperlink r:id="rId2" w:history="1">
      <w:r w:rsidRPr="00033740">
        <w:rPr>
          <w:rStyle w:val="Hyperlink"/>
          <w:noProof/>
          <w:lang w:eastAsia="en-IE"/>
        </w:rPr>
        <w:t>www.Abilityireland.com</w:t>
      </w:r>
    </w:hyperlink>
  </w:p>
  <w:p w14:paraId="335C5D47" w14:textId="77777777" w:rsidR="00F21AE7" w:rsidRPr="00F21AE7" w:rsidRDefault="00F21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541D" w14:textId="77777777" w:rsidR="00F21AE7" w:rsidRDefault="00F2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59A13" w14:textId="77777777" w:rsidR="001E2942" w:rsidRDefault="001E2942" w:rsidP="00255FFF">
      <w:pPr>
        <w:spacing w:after="0" w:line="240" w:lineRule="auto"/>
      </w:pPr>
      <w:r>
        <w:separator/>
      </w:r>
    </w:p>
  </w:footnote>
  <w:footnote w:type="continuationSeparator" w:id="0">
    <w:p w14:paraId="73B8B735" w14:textId="77777777" w:rsidR="001E2942" w:rsidRDefault="001E2942" w:rsidP="0025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E296" w14:textId="77777777" w:rsidR="00F21AE7" w:rsidRDefault="00F2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D472" w14:textId="14C6DBFA" w:rsidR="00255FFF" w:rsidRDefault="00A817B2" w:rsidP="00F21AE7">
    <w:pPr>
      <w:pStyle w:val="Header"/>
      <w:tabs>
        <w:tab w:val="clear" w:pos="4513"/>
        <w:tab w:val="clear" w:pos="9026"/>
        <w:tab w:val="left" w:pos="6590"/>
      </w:tabs>
      <w:jc w:val="right"/>
    </w:pPr>
    <w:r>
      <w:rPr>
        <w:noProof/>
        <w:lang w:eastAsia="en-IE"/>
      </w:rPr>
      <w:drawing>
        <wp:inline distT="0" distB="0" distL="0" distR="0" wp14:anchorId="0A71DDC4" wp14:editId="2EB13B85">
          <wp:extent cx="2042159" cy="156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9402" cy="1590588"/>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2531" w14:textId="77777777" w:rsidR="00F21AE7" w:rsidRDefault="00F2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E7112"/>
    <w:multiLevelType w:val="hybridMultilevel"/>
    <w:tmpl w:val="42286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1A0B9A"/>
    <w:multiLevelType w:val="hybridMultilevel"/>
    <w:tmpl w:val="9524212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68A55871"/>
    <w:multiLevelType w:val="hybridMultilevel"/>
    <w:tmpl w:val="3AE23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5E798C"/>
    <w:multiLevelType w:val="hybridMultilevel"/>
    <w:tmpl w:val="8E7C8E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84041382">
    <w:abstractNumId w:val="2"/>
  </w:num>
  <w:num w:numId="2" w16cid:durableId="708265599">
    <w:abstractNumId w:val="3"/>
  </w:num>
  <w:num w:numId="3" w16cid:durableId="314140902">
    <w:abstractNumId w:val="1"/>
  </w:num>
  <w:num w:numId="4" w16cid:durableId="127902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43"/>
    <w:rsid w:val="000047D6"/>
    <w:rsid w:val="00016D93"/>
    <w:rsid w:val="00077BA1"/>
    <w:rsid w:val="00093584"/>
    <w:rsid w:val="000C0BD3"/>
    <w:rsid w:val="000E19A0"/>
    <w:rsid w:val="00107967"/>
    <w:rsid w:val="001104C8"/>
    <w:rsid w:val="00160900"/>
    <w:rsid w:val="00175013"/>
    <w:rsid w:val="001C529F"/>
    <w:rsid w:val="001D2AC0"/>
    <w:rsid w:val="001D566E"/>
    <w:rsid w:val="001E2942"/>
    <w:rsid w:val="001F1CD2"/>
    <w:rsid w:val="002450B1"/>
    <w:rsid w:val="002511B2"/>
    <w:rsid w:val="00253E16"/>
    <w:rsid w:val="00255FFF"/>
    <w:rsid w:val="00266DFB"/>
    <w:rsid w:val="00327D3D"/>
    <w:rsid w:val="003848FA"/>
    <w:rsid w:val="0039173B"/>
    <w:rsid w:val="0047657A"/>
    <w:rsid w:val="004D5C84"/>
    <w:rsid w:val="00562445"/>
    <w:rsid w:val="00586AAE"/>
    <w:rsid w:val="005A6743"/>
    <w:rsid w:val="005B48A9"/>
    <w:rsid w:val="005E30D9"/>
    <w:rsid w:val="00677803"/>
    <w:rsid w:val="006F1BBA"/>
    <w:rsid w:val="00716A53"/>
    <w:rsid w:val="00754A30"/>
    <w:rsid w:val="00756D89"/>
    <w:rsid w:val="00784E34"/>
    <w:rsid w:val="00813AB3"/>
    <w:rsid w:val="008D3D67"/>
    <w:rsid w:val="008D4E40"/>
    <w:rsid w:val="008E3878"/>
    <w:rsid w:val="00931CD8"/>
    <w:rsid w:val="009559A0"/>
    <w:rsid w:val="00974EBF"/>
    <w:rsid w:val="009B6F6E"/>
    <w:rsid w:val="009E76D9"/>
    <w:rsid w:val="00A03024"/>
    <w:rsid w:val="00A770A5"/>
    <w:rsid w:val="00A817B2"/>
    <w:rsid w:val="00AB24F2"/>
    <w:rsid w:val="00AE63ED"/>
    <w:rsid w:val="00B0247B"/>
    <w:rsid w:val="00BB2401"/>
    <w:rsid w:val="00BD13A9"/>
    <w:rsid w:val="00BE6845"/>
    <w:rsid w:val="00D05C2D"/>
    <w:rsid w:val="00D27D9F"/>
    <w:rsid w:val="00DD05E2"/>
    <w:rsid w:val="00E2126E"/>
    <w:rsid w:val="00E84177"/>
    <w:rsid w:val="00EA265C"/>
    <w:rsid w:val="00EE4F1D"/>
    <w:rsid w:val="00F21AE7"/>
    <w:rsid w:val="00F2650D"/>
    <w:rsid w:val="00FA7E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1124F"/>
  <w15:chartTrackingRefBased/>
  <w15:docId w15:val="{68FB0935-3D7F-44F7-94BD-09DBE32A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FFF"/>
  </w:style>
  <w:style w:type="paragraph" w:styleId="Footer">
    <w:name w:val="footer"/>
    <w:basedOn w:val="Normal"/>
    <w:link w:val="FooterChar"/>
    <w:uiPriority w:val="99"/>
    <w:unhideWhenUsed/>
    <w:rsid w:val="00255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FFF"/>
  </w:style>
  <w:style w:type="paragraph" w:styleId="ListParagraph">
    <w:name w:val="List Paragraph"/>
    <w:basedOn w:val="Normal"/>
    <w:uiPriority w:val="34"/>
    <w:qFormat/>
    <w:rsid w:val="00E2126E"/>
    <w:pPr>
      <w:ind w:left="720"/>
      <w:contextualSpacing/>
    </w:pPr>
  </w:style>
  <w:style w:type="character" w:styleId="Hyperlink">
    <w:name w:val="Hyperlink"/>
    <w:basedOn w:val="DefaultParagraphFont"/>
    <w:uiPriority w:val="99"/>
    <w:unhideWhenUsed/>
    <w:rsid w:val="002450B1"/>
    <w:rPr>
      <w:color w:val="0563C1" w:themeColor="hyperlink"/>
      <w:u w:val="single"/>
    </w:rPr>
  </w:style>
  <w:style w:type="character" w:styleId="UnresolvedMention">
    <w:name w:val="Unresolved Mention"/>
    <w:basedOn w:val="DefaultParagraphFont"/>
    <w:uiPriority w:val="99"/>
    <w:semiHidden/>
    <w:unhideWhenUsed/>
    <w:rsid w:val="00F2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bilityireland.com" TargetMode="External"/><Relationship Id="rId1" Type="http://schemas.openxmlformats.org/officeDocument/2006/relationships/hyperlink" Target="mailto:info@abilityirela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Enable Ireland</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O'Dwyer</dc:creator>
  <cp:keywords/>
  <dc:description/>
  <cp:lastModifiedBy>Simon Edgar</cp:lastModifiedBy>
  <cp:revision>2</cp:revision>
  <dcterms:created xsi:type="dcterms:W3CDTF">2023-12-14T16:30:00Z</dcterms:created>
  <dcterms:modified xsi:type="dcterms:W3CDTF">2023-12-14T16:30:00Z</dcterms:modified>
</cp:coreProperties>
</file>